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45E" w:rsidRPr="0011745E" w:rsidRDefault="0011745E" w:rsidP="0011745E">
      <w:pPr>
        <w:shd w:val="clear" w:color="auto" w:fill="FFFFFF"/>
        <w:spacing w:before="240" w:after="240" w:line="450" w:lineRule="atLeast"/>
        <w:outlineLvl w:val="2"/>
        <w:rPr>
          <w:rFonts w:ascii="Open Sans" w:eastAsia="Times New Roman" w:hAnsi="Open Sans" w:cs="Arial"/>
          <w:b/>
          <w:bCs/>
          <w:caps/>
          <w:color w:val="333333"/>
          <w:sz w:val="24"/>
          <w:szCs w:val="24"/>
          <w:lang w:eastAsia="ru-RU"/>
        </w:rPr>
      </w:pPr>
      <w:r w:rsidRPr="0011745E">
        <w:rPr>
          <w:rFonts w:ascii="Open Sans" w:eastAsia="Times New Roman" w:hAnsi="Open Sans" w:cs="Arial"/>
          <w:b/>
          <w:bCs/>
          <w:caps/>
          <w:color w:val="333333"/>
          <w:sz w:val="24"/>
          <w:szCs w:val="24"/>
          <w:lang w:eastAsia="ru-RU"/>
        </w:rPr>
        <w:t>ПАМЯТКА ГРАЖДАНИНУ</w:t>
      </w:r>
    </w:p>
    <w:p w:rsidR="0011745E" w:rsidRPr="0011745E" w:rsidRDefault="0011745E" w:rsidP="0011745E">
      <w:pPr>
        <w:shd w:val="clear" w:color="auto" w:fill="FFFFFF"/>
        <w:spacing w:after="0"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Если ты – патриот, и будущее своих детей ты связываешь с Россией,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призываем тебя встать в ряды активных борцов с коррупцией.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Самое простое и самое трудное – начать эту борьбу с себя.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разменивай свое достоинство на купюры. </w:t>
      </w:r>
    </w:p>
    <w:p w:rsidR="0011745E" w:rsidRPr="0011745E" w:rsidRDefault="0011745E" w:rsidP="0011745E">
      <w:pPr>
        <w:shd w:val="clear" w:color="auto" w:fill="FFFFFF"/>
        <w:spacing w:before="100" w:beforeAutospacing="1" w:after="100" w:afterAutospacing="1" w:line="240" w:lineRule="auto"/>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 давай взяток и не унижай себя другими подношениями. </w:t>
      </w:r>
    </w:p>
    <w:p w:rsidR="0011745E" w:rsidRPr="0011745E" w:rsidRDefault="0011745E" w:rsidP="0011745E">
      <w:pPr>
        <w:shd w:val="clear" w:color="auto" w:fill="FFFFFF"/>
        <w:spacing w:before="100" w:beforeAutospacing="1" w:after="100" w:afterAutospacing="1" w:line="330" w:lineRule="atLeast"/>
        <w:rPr>
          <w:rFonts w:ascii="Open Sans" w:eastAsia="Times New Roman" w:hAnsi="Open Sans" w:cs="Arial"/>
          <w:color w:val="333333"/>
          <w:sz w:val="24"/>
          <w:szCs w:val="24"/>
          <w:lang w:eastAsia="ru-RU"/>
        </w:rPr>
      </w:pP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bookmarkStart w:id="0" w:name="_GoBack"/>
      <w:bookmarkEnd w:id="0"/>
      <w:r w:rsidRPr="0011745E">
        <w:rPr>
          <w:rFonts w:ascii="Open Sans" w:eastAsia="Times New Roman" w:hAnsi="Open Sans" w:cs="Arial"/>
          <w:color w:val="333333"/>
          <w:sz w:val="24"/>
          <w:szCs w:val="24"/>
          <w:lang w:eastAsia="ru-RU"/>
        </w:rPr>
        <w:t xml:space="preserve">1. Термины и определения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по минимизации и (или) ликвидации последствий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2. Ответственность юридических лиц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Общие нормы, устанавливающие ответственность юридических лиц за коррупционные правонарушения, закреплены в статье 14 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вознаграждение от имени юридического лица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Незаконное привлечение к трудовой деятельности бывшего муниципального служащего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w:t>
      </w:r>
      <w:r w:rsidRPr="0011745E">
        <w:rPr>
          <w:rFonts w:ascii="Open Sans" w:eastAsia="Times New Roman" w:hAnsi="Open Sans" w:cs="Arial"/>
          <w:color w:val="333333"/>
          <w:sz w:val="24"/>
          <w:szCs w:val="24"/>
          <w:lang w:eastAsia="ru-RU"/>
        </w:rPr>
        <w:lastRenderedPageBreak/>
        <w:t xml:space="preserve">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Порядок представления работодателями указанной информации закреплен в постановлении Правительства Российской Федерации от 8 сентября 2010 г. N 700.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Названные требования, исходя из положений пункта 1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разделом III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N 925).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Неисполнение работодателем обязанности, предусмотренной частью 4 статьи 12 Федерального закона "О противодействии коррупции", является правонарушением и влечет в соответствии со статьей 19.29 КоАП РФ ответственность в виде административного штрафа.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Основные принципы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Принцип соответствия политики организации действующему законодательству и общепринятым нормам.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Принцип личного примера руководства.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3. Принцип вовлеченности работников.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Принцип соразмерности антикоррупционных процедур риску коррупции.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Принцип эффективности антикоррупционных процедур.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6. Принцип ответственности и неотвратимости наказания.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7. Принцип открытости.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Информирование контрагентов, партнеров и общественности о принятых в организации антикоррупционных стандартах ведения бизнеса.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8. Принцип постоянного контроля и регулярного мониторинга.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Возможные ситуации коррупционной направленности и рекомендации по правилам поведения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1. Получение предложений об участии в террористическом акте, криминальной группировки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 ходе разговора постараться запомнить: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какие требования либо предложения выдвигает данное лицо;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 действует самостоятельно или выступает в роли посредника;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как, когда и кому с ним можно связаться;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зафиксировать приметы лица и особенности его речи (голос, произношение, диалект, темп речи, манера речи и др.);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если предложение поступило по телефону: запомнить звуковой фон (шумы автомашин, другого транспорта, характерные звуки, голоса и т.д.);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возможности дословно зафиксировать его на бумаге;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после разговора немедленно сообщить в соответствующие правоохранительные органы, своему непосредственному начальнику;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распространяться о факте разговора и его содержании, максимально ограничить число людей, владеющих данной информацией.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2. Провокации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Во избежание возможных провокаций со стороны должностных лиц проверяемой организации в период проведения контрольных мероприятий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 оставлять без присмотра служебные помещения, в которых работают проверяющие, и личные вещи (одежда, портфели, сумки и т. д.);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окончании рабочего дня служебные помещения ревизионной группы в обязательном порядке опечатывать печатями управления (отдела) и представителя проверяемой организации;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обнаружения после ухода посетителя на рабочем месте или в личных вещах каких-либо посторонних предметов, не предпринимая никаких самостоятельных действий, немедленно доложить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3. Дача взятки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наличии у Вас диктофона постараться записать (скрытно) предложение о взятке;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доложить о данном факте служебной запиской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с письменным сообщением о готовящемся преступлении в соответствующие правоохранительные органы;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обратиться к представителю нанимателя.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4. Угроза жизни и здоровью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Если на государственного служащего оказывается открытое давление или осуществляется угроза его жизни и здоровью или членам его семьи рекомендуется: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по возможности скрытно включить записывающее устройство;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с угрожающими держать себя хладнокровно, а если их действия становятся агрессивными, срочно сообщить об угрозах в правоохранительные органы и начальнику управления (отдела);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если угрожают в спокойном тоне (без признаков агрессии) и выдвигают какие-либо условия, внимательно выслушать их, запомнить внешность угрожающих и пообещать подумать над их предложением;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немедленно доложить о факте угрозы начальнику управления (отдела) и написать заявление в правоохранительные органы с подробным изложением случившегося;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 случае поступления угроз по телефону по возможности определить номер телефона с которого поступил звонок и записать разговор на диктофон;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 получении угроз в письменной форме необходимо принять меры по сохранению возможных отпечатков пальцев на бумаге (конверте), вложив их в плотно закрываемый полиэтиленовый пакет.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5. Конфликт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внимательно относиться к любой возможности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принимать меры по недопущению любой возможности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lastRenderedPageBreak/>
        <w:t xml:space="preserve">-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принять меры по преодолению возникшего конфликта интересов самостоятельно или по согласованию с непосредственным руководителем;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изменить должностные или служебные положения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отвод или самоотвод служащего в случаях и порядке, предусмотренных законодательством Российской Федерации;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передать принадлежащие служащему ценные бумаги, акции (доли участия, паи в уставных (складочных) капиталах организаций) в доверительное управление; </w:t>
      </w:r>
    </w:p>
    <w:p w:rsidR="0011745E" w:rsidRPr="0011745E" w:rsidRDefault="0011745E" w:rsidP="0011745E">
      <w:pPr>
        <w:shd w:val="clear" w:color="auto" w:fill="FFFFFF"/>
        <w:spacing w:before="100" w:beforeAutospacing="1" w:after="100" w:afterAutospacing="1" w:line="330" w:lineRule="atLeast"/>
        <w:jc w:val="both"/>
        <w:rPr>
          <w:rFonts w:ascii="Open Sans" w:eastAsia="Times New Roman" w:hAnsi="Open Sans" w:cs="Arial"/>
          <w:color w:val="333333"/>
          <w:sz w:val="24"/>
          <w:szCs w:val="24"/>
          <w:lang w:eastAsia="ru-RU"/>
        </w:rPr>
      </w:pPr>
      <w:r w:rsidRPr="0011745E">
        <w:rPr>
          <w:rFonts w:ascii="Open Sans" w:eastAsia="Times New Roman" w:hAnsi="Open Sans" w:cs="Arial"/>
          <w:color w:val="333333"/>
          <w:sz w:val="24"/>
          <w:szCs w:val="24"/>
          <w:lang w:eastAsia="ru-RU"/>
        </w:rPr>
        <w:t xml:space="preserve">- образовать комиссии по соблюдению требований к служебному поведению служащих и урегулированию конфликтов интересов. </w:t>
      </w:r>
    </w:p>
    <w:p w:rsidR="007A6675" w:rsidRDefault="007A6675" w:rsidP="0011745E">
      <w:pPr>
        <w:jc w:val="both"/>
      </w:pPr>
    </w:p>
    <w:sectPr w:rsidR="007A6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5E"/>
    <w:rsid w:val="0011745E"/>
    <w:rsid w:val="007A6675"/>
    <w:rsid w:val="00F95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7201B-7A03-4152-B77E-15876607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7985">
      <w:bodyDiv w:val="1"/>
      <w:marLeft w:val="0"/>
      <w:marRight w:val="0"/>
      <w:marTop w:val="0"/>
      <w:marBottom w:val="0"/>
      <w:divBdr>
        <w:top w:val="none" w:sz="0" w:space="0" w:color="auto"/>
        <w:left w:val="none" w:sz="0" w:space="0" w:color="auto"/>
        <w:bottom w:val="none" w:sz="0" w:space="0" w:color="auto"/>
        <w:right w:val="none" w:sz="0" w:space="0" w:color="auto"/>
      </w:divBdr>
      <w:divsChild>
        <w:div w:id="685324422">
          <w:marLeft w:val="0"/>
          <w:marRight w:val="0"/>
          <w:marTop w:val="0"/>
          <w:marBottom w:val="0"/>
          <w:divBdr>
            <w:top w:val="none" w:sz="0" w:space="0" w:color="auto"/>
            <w:left w:val="none" w:sz="0" w:space="0" w:color="auto"/>
            <w:bottom w:val="none" w:sz="0" w:space="0" w:color="auto"/>
            <w:right w:val="none" w:sz="0" w:space="0" w:color="auto"/>
          </w:divBdr>
          <w:divsChild>
            <w:div w:id="755902227">
              <w:marLeft w:val="0"/>
              <w:marRight w:val="0"/>
              <w:marTop w:val="0"/>
              <w:marBottom w:val="0"/>
              <w:divBdr>
                <w:top w:val="none" w:sz="0" w:space="0" w:color="auto"/>
                <w:left w:val="none" w:sz="0" w:space="0" w:color="auto"/>
                <w:bottom w:val="none" w:sz="0" w:space="0" w:color="auto"/>
                <w:right w:val="none" w:sz="0" w:space="0" w:color="auto"/>
              </w:divBdr>
              <w:divsChild>
                <w:div w:id="1220482381">
                  <w:marLeft w:val="0"/>
                  <w:marRight w:val="0"/>
                  <w:marTop w:val="0"/>
                  <w:marBottom w:val="0"/>
                  <w:divBdr>
                    <w:top w:val="none" w:sz="0" w:space="0" w:color="auto"/>
                    <w:left w:val="none" w:sz="0" w:space="0" w:color="auto"/>
                    <w:bottom w:val="none" w:sz="0" w:space="0" w:color="auto"/>
                    <w:right w:val="none" w:sz="0" w:space="0" w:color="auto"/>
                  </w:divBdr>
                  <w:divsChild>
                    <w:div w:id="2094352424">
                      <w:marLeft w:val="0"/>
                      <w:marRight w:val="0"/>
                      <w:marTop w:val="0"/>
                      <w:marBottom w:val="0"/>
                      <w:divBdr>
                        <w:top w:val="none" w:sz="0" w:space="0" w:color="auto"/>
                        <w:left w:val="none" w:sz="0" w:space="0" w:color="auto"/>
                        <w:bottom w:val="none" w:sz="0" w:space="0" w:color="auto"/>
                        <w:right w:val="none" w:sz="0" w:space="0" w:color="auto"/>
                      </w:divBdr>
                      <w:divsChild>
                        <w:div w:id="1342703419">
                          <w:marLeft w:val="0"/>
                          <w:marRight w:val="0"/>
                          <w:marTop w:val="0"/>
                          <w:marBottom w:val="0"/>
                          <w:divBdr>
                            <w:top w:val="none" w:sz="0" w:space="0" w:color="auto"/>
                            <w:left w:val="none" w:sz="0" w:space="0" w:color="auto"/>
                            <w:bottom w:val="none" w:sz="0" w:space="0" w:color="auto"/>
                            <w:right w:val="none" w:sz="0" w:space="0" w:color="auto"/>
                          </w:divBdr>
                          <w:divsChild>
                            <w:div w:id="18673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2043</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2018-12-11T22:35:00Z</dcterms:created>
  <dcterms:modified xsi:type="dcterms:W3CDTF">2020-11-11T05:24:00Z</dcterms:modified>
</cp:coreProperties>
</file>